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42" w:rsidRPr="00144954" w:rsidRDefault="00530D09" w:rsidP="00530D09">
      <w:pPr>
        <w:pStyle w:val="a3"/>
        <w:keepNext/>
        <w:shd w:val="clear" w:color="auto" w:fill="FFFFFF"/>
        <w:spacing w:before="0" w:beforeAutospacing="0" w:after="0" w:afterAutospacing="0" w:line="285" w:lineRule="atLeast"/>
        <w:ind w:left="-709"/>
        <w:jc w:val="both"/>
        <w:rPr>
          <w:color w:val="333333"/>
        </w:rPr>
      </w:pPr>
      <w:bookmarkStart w:id="0" w:name="_GoBack"/>
      <w:r>
        <w:rPr>
          <w:noProof/>
          <w:color w:val="333333"/>
        </w:rPr>
        <w:drawing>
          <wp:inline distT="0" distB="0" distL="0" distR="0">
            <wp:extent cx="6798666" cy="9610725"/>
            <wp:effectExtent l="0" t="0" r="0" b="0"/>
            <wp:docPr id="1" name="Рисунок 1" descr="C:\Users\User\Desktop\Сканы\2020-02-24\0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3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666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30D09">
        <w:rPr>
          <w:color w:val="333333"/>
        </w:rPr>
        <w:lastRenderedPageBreak/>
        <w:t xml:space="preserve"> </w:t>
      </w:r>
      <w:r w:rsidR="00E44B42" w:rsidRPr="00144954">
        <w:rPr>
          <w:color w:val="333333"/>
        </w:rPr>
        <w:t>физиологические нормы суточной потребности в основных пищевых веществах. Ассортимент предлагаемых пищеблоком гото</w:t>
      </w:r>
      <w:r w:rsidR="00E44B42" w:rsidRPr="00144954">
        <w:rPr>
          <w:color w:val="333333"/>
        </w:rPr>
        <w:softHyphen/>
        <w:t>вых блюд и кулинарных изделий определён с учетом набора помещений, обеспечения технологическим, холодильным оборудованием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2.2. </w:t>
      </w:r>
      <w:proofErr w:type="gramStart"/>
      <w:r w:rsidRPr="00144954">
        <w:rPr>
          <w:color w:val="333333"/>
        </w:rPr>
        <w:t xml:space="preserve">Питание в </w:t>
      </w:r>
      <w:r w:rsidR="00883B3D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организуется в соответствии с «Перспективным рационом питания воспитанников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(примерное меню)», разработанным для двух возрастных категорий: детей с 1,5 года до 3 лет и для детей с 3 до 7 лет (на основе физиологических потребностей детей в пище</w:t>
      </w:r>
      <w:r w:rsidRPr="00144954">
        <w:rPr>
          <w:color w:val="333333"/>
        </w:rPr>
        <w:softHyphen/>
        <w:t>вых веществах и энергии, в соответствии с рекомендуемым СанПиН</w:t>
      </w:r>
      <w:proofErr w:type="gramEnd"/>
      <w:r w:rsidRPr="00144954">
        <w:rPr>
          <w:color w:val="333333"/>
        </w:rPr>
        <w:t xml:space="preserve"> </w:t>
      </w:r>
      <w:proofErr w:type="gramStart"/>
      <w:r w:rsidRPr="00144954">
        <w:rPr>
          <w:color w:val="333333"/>
        </w:rPr>
        <w:t>2.4.1.3049-13 «Ассортиментом основных пищевых продуктов для использования в питании детей в дошкольных образовательных организациях»).</w:t>
      </w:r>
      <w:proofErr w:type="gramEnd"/>
    </w:p>
    <w:p w:rsidR="00E44B42" w:rsidRPr="00144954" w:rsidRDefault="00E44B42" w:rsidP="00144954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44954">
        <w:rPr>
          <w:rFonts w:ascii="Times New Roman" w:hAnsi="Times New Roman" w:cs="Times New Roman"/>
          <w:color w:val="333333"/>
          <w:sz w:val="24"/>
          <w:szCs w:val="24"/>
        </w:rPr>
        <w:t>2.4. При составлении Перспективного рациона питания руководствовались рекомендуемым распределением энергетической ценности (калорийности) суточного рациона по отдельным приемам пищи: завтрак – 20 - 25%; обед - 35%; «уплотненный» полдник (30-35%). В промежутке меж</w:t>
      </w:r>
      <w:r w:rsidRPr="00144954">
        <w:rPr>
          <w:rFonts w:ascii="Times New Roman" w:hAnsi="Times New Roman" w:cs="Times New Roman"/>
          <w:color w:val="333333"/>
          <w:sz w:val="24"/>
          <w:szCs w:val="24"/>
        </w:rPr>
        <w:softHyphen/>
        <w:t>ду завтраком и обедом организуется дополнительный прием пищи - второй завтрак (5%), включающий напиток или сок.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2.5. При составлении Перспективного рациона питания (примерного меню) и расчете калорийности учтено рекомендуемое оптимальное соотношение пищевых веществ: белков 12-15% от калорийности рациона, жиров 30-32%, углево</w:t>
      </w:r>
      <w:r w:rsidRPr="00144954">
        <w:rPr>
          <w:color w:val="333333"/>
        </w:rPr>
        <w:softHyphen/>
        <w:t>дов 55-58%.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2.6. Перспективный рацион питания (примерное меню) содержит информацию о количественном со</w:t>
      </w:r>
      <w:r w:rsidRPr="00144954">
        <w:rPr>
          <w:color w:val="333333"/>
        </w:rPr>
        <w:softHyphen/>
        <w:t>ставе основных пищевых веществ и энергии по каждому блюду, приему пищи, за каждый день и в целом за период его реализации, ссылку на рецептуру использу</w:t>
      </w:r>
      <w:r w:rsidRPr="00144954">
        <w:rPr>
          <w:color w:val="333333"/>
        </w:rPr>
        <w:softHyphen/>
        <w:t>емых блюд и кулинарных изделий в соответствии со сборниками рецептур для детского питания.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2.7. В Перспективном рационе питания (примерном меню) не повторяются одни и те же блюда или кулинарные изделия в один и тот же день или в смежные дни.</w:t>
      </w:r>
    </w:p>
    <w:p w:rsidR="00E44B42" w:rsidRPr="00144954" w:rsidRDefault="00E44B42" w:rsidP="00144954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44954">
        <w:rPr>
          <w:rFonts w:ascii="Times New Roman" w:hAnsi="Times New Roman" w:cs="Times New Roman"/>
          <w:color w:val="333333"/>
          <w:sz w:val="24"/>
          <w:szCs w:val="24"/>
        </w:rPr>
        <w:t xml:space="preserve">2.8. </w:t>
      </w:r>
      <w:proofErr w:type="gramStart"/>
      <w:r w:rsidRPr="00144954">
        <w:rPr>
          <w:rFonts w:ascii="Times New Roman" w:hAnsi="Times New Roman" w:cs="Times New Roman"/>
          <w:color w:val="333333"/>
          <w:sz w:val="24"/>
          <w:szCs w:val="24"/>
        </w:rPr>
        <w:t>Ежедневно в меню включены: молоко, кисломолочные напитки, мясо, картофель, овощи, фрукты, соки, хлеб, крупы, сливочное и рас</w:t>
      </w:r>
      <w:r w:rsidRPr="00144954">
        <w:rPr>
          <w:rFonts w:ascii="Times New Roman" w:hAnsi="Times New Roman" w:cs="Times New Roman"/>
          <w:color w:val="333333"/>
          <w:sz w:val="24"/>
          <w:szCs w:val="24"/>
        </w:rPr>
        <w:softHyphen/>
        <w:t>тительное масло, сахар, соль.</w:t>
      </w:r>
      <w:proofErr w:type="gramEnd"/>
      <w:r w:rsidRPr="00144954">
        <w:rPr>
          <w:rFonts w:ascii="Times New Roman" w:hAnsi="Times New Roman" w:cs="Times New Roman"/>
          <w:color w:val="333333"/>
          <w:sz w:val="24"/>
          <w:szCs w:val="24"/>
        </w:rPr>
        <w:t xml:space="preserve"> Остальные продукты (творог, рыба, сыр, яйцо и другие) входят в меню 2-3 раза в неделю.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2.10. Повседневный рацион питания детей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 “Шатлык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формируется с учетом фактического наличия пищевых продуктов, учета заказа продуктов и приведенных выше положений, еженедельно, на основе Перспективного рациона питания. Для обеспечения преемственности питания в группе меню вывешивается на видном месте, таким образом, чтобы с ним могли ознакомиться родители воспитанников из всех групп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>.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2.11. Составленный повседневный рацион питания фиксируется на специальном бланке меню – раскладки по утвержденной форме, который используется для целей бюджетного учета потребности в продуктах на каждый день, на выдачу продуктов питания, где приводится: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· количество </w:t>
      </w:r>
      <w:proofErr w:type="gramStart"/>
      <w:r w:rsidRPr="00144954">
        <w:rPr>
          <w:color w:val="333333"/>
        </w:rPr>
        <w:t>питающихся</w:t>
      </w:r>
      <w:proofErr w:type="gramEnd"/>
      <w:r w:rsidRPr="00144954">
        <w:rPr>
          <w:color w:val="333333"/>
        </w:rPr>
        <w:t xml:space="preserve"> каждой возрастной группы;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блюда и кулинарные изделия, приходящиеся на каждый прием пищи и входящие в состав рациона питания, их выход (масса порции) для каждой возрастной группы;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требуемое (общее, необходимое для приготовления блюд и кулинарных изделий для всех возрастных групп детей) количество всех пищевых ингредиентов (пищевых продуктов или видов продовольственного сырья), входящих в рацион питания непосредственно или в составе блюд и кулинарных изделий, определяемое в соответствии с технологическими картами.</w:t>
      </w:r>
    </w:p>
    <w:p w:rsidR="00E44B42" w:rsidRPr="00144954" w:rsidRDefault="00E44B42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2.12. Внесение изменений в меню оформляется документально. Внесенные в меню-раскладку изменения заверя</w:t>
      </w:r>
      <w:r w:rsidRPr="00144954">
        <w:rPr>
          <w:color w:val="333333"/>
        </w:rPr>
        <w:softHyphen/>
        <w:t>ются подписью заведующего. Исправления в меню-раскладке не допускаются.</w:t>
      </w:r>
    </w:p>
    <w:p w:rsidR="00E44B42" w:rsidRPr="00144954" w:rsidRDefault="00E44B42" w:rsidP="00144954">
      <w:pPr>
        <w:jc w:val="both"/>
        <w:rPr>
          <w:rFonts w:ascii="Times New Roman" w:hAnsi="Times New Roman" w:cs="Times New Roman"/>
          <w:sz w:val="24"/>
          <w:szCs w:val="24"/>
        </w:rPr>
      </w:pPr>
      <w:r w:rsidRPr="00144954">
        <w:rPr>
          <w:rFonts w:ascii="Times New Roman" w:hAnsi="Times New Roman" w:cs="Times New Roman"/>
          <w:sz w:val="24"/>
          <w:szCs w:val="24"/>
        </w:rPr>
        <w:t xml:space="preserve">2.13. На каждое блюдо Перспективного рациона питания </w:t>
      </w:r>
      <w:proofErr w:type="gramStart"/>
      <w:r w:rsidRPr="0014495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4954">
        <w:rPr>
          <w:rFonts w:ascii="Times New Roman" w:hAnsi="Times New Roman" w:cs="Times New Roman"/>
          <w:sz w:val="24"/>
          <w:szCs w:val="24"/>
        </w:rPr>
        <w:t>примерного меню)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lastRenderedPageBreak/>
        <w:t xml:space="preserve">в </w:t>
      </w:r>
      <w:r w:rsidRPr="00144954">
        <w:rPr>
          <w:lang w:val="tt-RU"/>
        </w:rPr>
        <w:t>МБДОУ Сабинский детский сад №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разрабатывается технологическая карта, оформленная в установленном порядке.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2.14. В </w:t>
      </w:r>
      <w:r w:rsidR="00883B3D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учитываются требования СанПиН к объему порций приготавливаемых блюд для детей разного возраста.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2.15. Питание детей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организовано в соответствии с принципами щадящего пита</w:t>
      </w:r>
      <w:r w:rsidRPr="00144954">
        <w:rPr>
          <w:color w:val="333333"/>
        </w:rPr>
        <w:softHyphen/>
        <w:t>ния, предусматривающим использование определенных способов приготовле</w:t>
      </w:r>
      <w:r w:rsidRPr="00144954">
        <w:rPr>
          <w:color w:val="333333"/>
        </w:rPr>
        <w:softHyphen/>
        <w:t>ния блюд, таких как варка, приготовление на пару, тушение, запекание, и ис</w:t>
      </w:r>
      <w:r w:rsidRPr="00144954">
        <w:rPr>
          <w:color w:val="333333"/>
        </w:rPr>
        <w:softHyphen/>
        <w:t>ключает жарку блюд, а также использование продуктов с раздражающими свойствами. При кулинарной обработке пищевых продуктов соблю</w:t>
      </w:r>
      <w:r w:rsidRPr="00144954">
        <w:rPr>
          <w:color w:val="333333"/>
        </w:rPr>
        <w:softHyphen/>
        <w:t>даются установленные санитарно-эпидемиологические требования к технологиче</w:t>
      </w:r>
      <w:r w:rsidRPr="00144954">
        <w:rPr>
          <w:color w:val="333333"/>
        </w:rPr>
        <w:softHyphen/>
        <w:t>ским процессам приготовления блюд.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2.16. В целях профилактики гиповитаминозов в </w:t>
      </w:r>
      <w:r w:rsidRPr="00144954">
        <w:rPr>
          <w:lang w:val="tt-RU"/>
        </w:rPr>
        <w:t>МБДОУ Сабинский детский сад №</w:t>
      </w:r>
      <w:r w:rsidR="00883B3D">
        <w:rPr>
          <w:lang w:val="tt-RU"/>
        </w:rPr>
        <w:t>1 “Шатлык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в Перспективном рационе питания предусмотрено использование витаминизированных продуктов и напитков. В случае их отсутствия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</w:t>
      </w:r>
      <w:proofErr w:type="gramStart"/>
      <w:r w:rsidRPr="00144954">
        <w:rPr>
          <w:color w:val="333333"/>
        </w:rPr>
        <w:t>проводится</w:t>
      </w:r>
      <w:proofErr w:type="gramEnd"/>
      <w:r w:rsidRPr="00144954">
        <w:rPr>
          <w:color w:val="333333"/>
        </w:rPr>
        <w:t xml:space="preserve"> искусственная С-витаминизация готовых блюд. Препараты витаминов вводят в третье блюдо после охлаждения непосредственно перед выда</w:t>
      </w:r>
      <w:r w:rsidRPr="00144954">
        <w:rPr>
          <w:color w:val="333333"/>
        </w:rPr>
        <w:softHyphen/>
        <w:t>чей. Витаминизированные блюда не подогревают.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2.17. Выдача пищи для групп осуществляется строго по утвержденному графику только после проведения приемочного контроля бракеражной комисси</w:t>
      </w:r>
      <w:r w:rsidRPr="00144954">
        <w:rPr>
          <w:color w:val="333333"/>
        </w:rPr>
        <w:softHyphen/>
        <w:t>ей.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2.18. Непосредственно после приготовления пищи отбирается суточная проба готовой продукции. По</w:t>
      </w:r>
      <w:r w:rsidRPr="00144954">
        <w:rPr>
          <w:color w:val="333333"/>
        </w:rPr>
        <w:softHyphen/>
        <w:t>суду с пробами маркируют с указанием приема пищи и датой отбора. Правиль</w:t>
      </w:r>
      <w:r w:rsidRPr="00144954">
        <w:rPr>
          <w:color w:val="333333"/>
        </w:rPr>
        <w:softHyphen/>
        <w:t>ность отбора и хранения суточной пробы контролирует ответственное лицо.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2.19. </w:t>
      </w:r>
      <w:proofErr w:type="gramStart"/>
      <w:r w:rsidRPr="00144954">
        <w:rPr>
          <w:color w:val="333333"/>
        </w:rPr>
        <w:t>Для предотвращения возникновения и распространения инфекцион</w:t>
      </w:r>
      <w:r w:rsidRPr="00144954">
        <w:rPr>
          <w:color w:val="333333"/>
        </w:rPr>
        <w:softHyphen/>
        <w:t>ных и массовых неинфекционных заболеваний (отравлений) не допускается использование запрещенных СанПиН 2.4.1.3049-13 пищевых продуктов; изготов</w:t>
      </w:r>
      <w:r w:rsidRPr="00144954">
        <w:rPr>
          <w:color w:val="333333"/>
        </w:rPr>
        <w:softHyphen/>
        <w:t>ление в пищеблоке творога и других кисломолочных продуктов, а также запрещенных блюд; ис</w:t>
      </w:r>
      <w:r w:rsidRPr="00144954">
        <w:rPr>
          <w:color w:val="333333"/>
        </w:rPr>
        <w:softHyphen/>
        <w:t>пользование остатков пищи от предыдущего приема и пищи, приготовленной накануне; пищевых продуктов с истекшими сроками годности и явными призна</w:t>
      </w:r>
      <w:r w:rsidRPr="00144954">
        <w:rPr>
          <w:color w:val="333333"/>
        </w:rPr>
        <w:softHyphen/>
        <w:t>ками недоброкачественности (порчи);</w:t>
      </w:r>
      <w:proofErr w:type="gramEnd"/>
      <w:r w:rsidRPr="00144954">
        <w:rPr>
          <w:color w:val="333333"/>
        </w:rPr>
        <w:t xml:space="preserve"> овощей и фруктов с наличием плесени и признаками гнили; мяса, субпродуктов всех видов сельскохозяйственных жи</w:t>
      </w:r>
      <w:r w:rsidRPr="00144954">
        <w:rPr>
          <w:color w:val="333333"/>
        </w:rPr>
        <w:softHyphen/>
        <w:t>вотных, рыбы, сельскохозяйственной птицы, не прошедших ветеринарный кон</w:t>
      </w:r>
      <w:r w:rsidRPr="00144954">
        <w:rPr>
          <w:color w:val="333333"/>
        </w:rPr>
        <w:softHyphen/>
        <w:t>троль.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2.20. Доставка пищевых продуктов в</w:t>
      </w:r>
      <w:r w:rsidRPr="00144954">
        <w:rPr>
          <w:lang w:val="tt-RU"/>
        </w:rPr>
        <w:t xml:space="preserve"> 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осуществляется специализированным транспортом 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Pr="00144954">
        <w:rPr>
          <w:color w:val="333333"/>
        </w:rPr>
        <w:softHyphen/>
        <w:t>чивающие их сохранность, предохраняющие от загрязнения, с учетом санитар</w:t>
      </w:r>
      <w:r w:rsidRPr="00144954">
        <w:rPr>
          <w:color w:val="333333"/>
        </w:rPr>
        <w:softHyphen/>
        <w:t>но-эпидемиологических требований к их перевозке.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2.21. Прием пищевых продуктов и продовольственного сырья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Pr="00144954">
        <w:rPr>
          <w:color w:val="333333"/>
        </w:rPr>
        <w:softHyphen/>
        <w:t>троль поступающих продуктов (бракераж сырых продуктов) осуществляет ответственное лицо. Резуль</w:t>
      </w:r>
      <w:r w:rsidRPr="00144954">
        <w:rPr>
          <w:color w:val="333333"/>
        </w:rPr>
        <w:softHyphen/>
        <w:t xml:space="preserve">таты контроля регистрируются в специальном журнале бракеража. 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2.22. Пищевые продукты хранят в соответствии с условиями их хранения и сроками годности, установленными предприятием-изготовителем в соответ</w:t>
      </w:r>
      <w:r w:rsidRPr="00144954">
        <w:rPr>
          <w:color w:val="333333"/>
        </w:rPr>
        <w:softHyphen/>
        <w:t xml:space="preserve">ствии с нормативно-технической документацией. В </w:t>
      </w:r>
      <w:r w:rsidR="00883B3D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складские помещения для хранения продуктов оборудованы приборами для измерения температуры возду</w:t>
      </w:r>
      <w:r w:rsidRPr="00144954">
        <w:rPr>
          <w:color w:val="333333"/>
        </w:rPr>
        <w:softHyphen/>
        <w:t>ха, холодильное оборудование - контрольными термометрами.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lastRenderedPageBreak/>
        <w:t>2.23. При устройстве, оборудовании и содержании пищеблока</w:t>
      </w:r>
      <w:r w:rsidRPr="00144954">
        <w:rPr>
          <w:lang w:val="tt-RU"/>
        </w:rPr>
        <w:t xml:space="preserve"> МБДОУ Сабинский детский сад №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учтены санитарные правила организации общественного питания.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2.24. Все технологическое и холодильное оборудование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находится в ра</w:t>
      </w:r>
      <w:r w:rsidRPr="00144954">
        <w:rPr>
          <w:color w:val="333333"/>
        </w:rPr>
        <w:softHyphen/>
        <w:t>бочем состоянии.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2.25. В </w:t>
      </w:r>
      <w:r w:rsidR="00883B3D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2.26. В</w:t>
      </w:r>
      <w:r w:rsidRPr="00144954">
        <w:rPr>
          <w:lang w:val="tt-RU"/>
        </w:rPr>
        <w:t xml:space="preserve"> МБДОУ Сабинский детский сад №</w:t>
      </w:r>
      <w:r w:rsidR="00883B3D">
        <w:rPr>
          <w:lang w:val="tt-RU"/>
        </w:rPr>
        <w:t>1 “Шатлык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для выдачи и приготовления пищи используются электрооборудование (картофелечистка, овоскоп, овощерезки, мясорубки), элек</w:t>
      </w:r>
      <w:r w:rsidRPr="00144954">
        <w:rPr>
          <w:color w:val="333333"/>
        </w:rPr>
        <w:softHyphen/>
        <w:t>трические плиты, и другое торгово-технологическое оборудование.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2.27. В помещении пищеблока проводят влажную уборку ежедневно, генеральную уборку - по утвержденному графику.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2.28. Работники пищеблока проходят медицинские осмотры и обследования, профессиональную гигиеническую подготовку, имеют личную медицинскую книжку.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2.29. Ежедневно перед началом работы медицинским работником проводится осмотр сотрудников,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</w:t>
      </w:r>
      <w:r w:rsidRPr="00144954">
        <w:rPr>
          <w:color w:val="333333"/>
        </w:rPr>
        <w:softHyphen/>
        <w:t>мотра заносятся в Журнал здоровья. Не допускают или немедленно отстраняют от работы больных сотрудников или работников с подозрением на инфекцион</w:t>
      </w:r>
      <w:r w:rsidRPr="00144954">
        <w:rPr>
          <w:color w:val="333333"/>
        </w:rPr>
        <w:softHyphen/>
        <w:t>ные заболевания. Не допускают к приготовлению блюд и их раздаче работни</w:t>
      </w:r>
      <w:r w:rsidRPr="00144954">
        <w:rPr>
          <w:color w:val="333333"/>
        </w:rPr>
        <w:softHyphen/>
        <w:t>ков, имеющих на руках нагноения, порезы, ожоги.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2.30.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работникам пищеблока запрещено во время работы носить кольца, серьги, закалывать спецодежду булавками, принимать пищу и курить на рабо</w:t>
      </w:r>
      <w:r w:rsidRPr="00144954">
        <w:rPr>
          <w:color w:val="333333"/>
        </w:rPr>
        <w:softHyphen/>
        <w:t>чем месте.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2.31. В </w:t>
      </w:r>
      <w:r w:rsidR="00883B3D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организован питьевой режим. Питьевая вода, в т. ч. расфасованная в емкости и бутилированная, по качеству и безопас</w:t>
      </w:r>
      <w:r w:rsidRPr="00144954">
        <w:rPr>
          <w:color w:val="333333"/>
        </w:rPr>
        <w:softHyphen/>
        <w:t>ности отвечает требованиям, предъявляемым к питьевой воде. Допускается использо</w:t>
      </w:r>
      <w:r w:rsidRPr="00144954">
        <w:rPr>
          <w:color w:val="333333"/>
        </w:rPr>
        <w:softHyphen/>
        <w:t>вание кипяченой питьевой воды при условии ее хранения не более трех часов.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2.32.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b/>
          <w:color w:val="333333"/>
        </w:rPr>
      </w:pPr>
      <w:bookmarkStart w:id="1" w:name="bookmark5"/>
      <w:bookmarkEnd w:id="1"/>
      <w:r w:rsidRPr="00144954">
        <w:rPr>
          <w:b/>
          <w:color w:val="333333"/>
        </w:rPr>
        <w:t>III. Взаимодействие со снабжающей организацией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по обеспе</w:t>
      </w:r>
      <w:r w:rsidRPr="00144954">
        <w:rPr>
          <w:color w:val="333333"/>
        </w:rPr>
        <w:softHyphen/>
        <w:t>чению качества поставляемых продуктов питания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3.1. Продукты поставляют в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снабжающие организации на основании заключенных договоров в по</w:t>
      </w:r>
      <w:r w:rsidRPr="00144954">
        <w:rPr>
          <w:color w:val="333333"/>
        </w:rPr>
        <w:softHyphen/>
        <w:t>рядке, установленном законодательством РФ.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3.2. Обязательства снабжающих организаций по обеспечению </w:t>
      </w:r>
      <w:r w:rsidRPr="00144954">
        <w:rPr>
          <w:lang w:val="tt-RU"/>
        </w:rPr>
        <w:t xml:space="preserve">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всем ассортиментом пищевых продуктов, необходимых для реализации ра</w:t>
      </w:r>
      <w:r w:rsidRPr="00144954">
        <w:rPr>
          <w:color w:val="333333"/>
        </w:rPr>
        <w:softHyphen/>
        <w:t>циона питания, порядок и сроки снабжения (поставки продуктов), а также требо</w:t>
      </w:r>
      <w:r w:rsidRPr="00144954">
        <w:rPr>
          <w:color w:val="333333"/>
        </w:rPr>
        <w:softHyphen/>
        <w:t>вания к качеству продуктов определяются договорами, заклю</w:t>
      </w:r>
      <w:r w:rsidRPr="00144954">
        <w:rPr>
          <w:color w:val="333333"/>
        </w:rPr>
        <w:softHyphen/>
        <w:t xml:space="preserve">ченными между </w:t>
      </w:r>
      <w:r w:rsidRPr="00144954">
        <w:rPr>
          <w:lang w:val="tt-RU"/>
        </w:rPr>
        <w:t>МБДОУ Сабинский детский сад №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и снабжающей организацией.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3.3.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144954">
        <w:rPr>
          <w:color w:val="333333"/>
        </w:rPr>
        <w:softHyphen/>
        <w:t>ной форме.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3.4.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lastRenderedPageBreak/>
        <w:t>3.5. Если несоответствие продукта требованиям качества не могло быть об</w:t>
      </w:r>
      <w:r w:rsidRPr="00144954">
        <w:rPr>
          <w:color w:val="333333"/>
        </w:rPr>
        <w:softHyphen/>
        <w:t>наружено при приемке товара, ответственные лица оперативно связываются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Pr="00144954">
        <w:rPr>
          <w:color w:val="333333"/>
        </w:rPr>
        <w:softHyphen/>
        <w:t>менно исполнить требование ему предъявляется претензия в письмен</w:t>
      </w:r>
      <w:r w:rsidRPr="00144954">
        <w:rPr>
          <w:color w:val="333333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3.6. Снабжающие организации обеспечивают поставку продуктов в соответствии с утвержденным рационом питания детей и графиком работы </w:t>
      </w:r>
      <w:r w:rsidRPr="00144954">
        <w:rPr>
          <w:lang w:val="tt-RU"/>
        </w:rPr>
        <w:t>МБДОУ Сабинский детский сад №</w:t>
      </w:r>
      <w:r w:rsidR="00883B3D">
        <w:rPr>
          <w:lang w:val="tt-RU"/>
        </w:rPr>
        <w:t xml:space="preserve">1 </w:t>
      </w:r>
      <w:r w:rsidRPr="00144954">
        <w:rPr>
          <w:lang w:val="tt-RU"/>
        </w:rPr>
        <w:t>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>. Снабжающая организация обязана обеспечить соблюдение установленных сро</w:t>
      </w:r>
      <w:r w:rsidRPr="00144954">
        <w:rPr>
          <w:color w:val="333333"/>
        </w:rPr>
        <w:softHyphen/>
        <w:t>ков годности продуктов с учетом времени их предполагаемого хранения в</w:t>
      </w:r>
      <w:r w:rsidRPr="00144954">
        <w:rPr>
          <w:lang w:val="tt-RU"/>
        </w:rPr>
        <w:t xml:space="preserve"> МБДОУ Сабинский детский сад № </w:t>
      </w:r>
      <w:r w:rsidR="00883B3D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883B3D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. С учетом этого график завоза продуктов в </w:t>
      </w:r>
      <w:r w:rsidR="002534D1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согласовыва</w:t>
      </w:r>
      <w:r w:rsidRPr="00144954">
        <w:rPr>
          <w:color w:val="333333"/>
        </w:rPr>
        <w:softHyphen/>
        <w:t xml:space="preserve">ется с его руководителем. При несоблюдении данных условий, как и при поставке продуктов в сроки, делающие невозможным их использование для приготовления предусмотренных рационом питания блюд, </w:t>
      </w:r>
      <w:r w:rsidR="002534D1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144954">
        <w:rPr>
          <w:color w:val="333333"/>
        </w:rPr>
        <w:softHyphen/>
        <w:t>зованием блюд и кулинарных изделий, приготовленных из резервного запаса продуктов.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b/>
          <w:color w:val="333333"/>
        </w:rPr>
      </w:pPr>
      <w:bookmarkStart w:id="2" w:name="bookmark6"/>
      <w:bookmarkEnd w:id="2"/>
      <w:r w:rsidRPr="00144954">
        <w:rPr>
          <w:b/>
          <w:color w:val="333333"/>
        </w:rPr>
        <w:t xml:space="preserve">IV. Производственный </w:t>
      </w:r>
      <w:proofErr w:type="gramStart"/>
      <w:r w:rsidRPr="00144954">
        <w:rPr>
          <w:b/>
          <w:color w:val="333333"/>
        </w:rPr>
        <w:t>контроль за</w:t>
      </w:r>
      <w:proofErr w:type="gramEnd"/>
      <w:r w:rsidRPr="00144954">
        <w:rPr>
          <w:b/>
          <w:color w:val="333333"/>
        </w:rPr>
        <w:t xml:space="preserve"> организацией питания детей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4.1. В </w:t>
      </w:r>
      <w:r w:rsidRPr="00144954">
        <w:rPr>
          <w:lang w:val="tt-RU"/>
        </w:rPr>
        <w:t xml:space="preserve">МБДОУ Сабинский детский сад № </w:t>
      </w:r>
      <w:r w:rsidR="002534D1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обеспечивается производственный </w:t>
      </w:r>
      <w:proofErr w:type="gramStart"/>
      <w:r w:rsidRPr="00144954">
        <w:rPr>
          <w:color w:val="333333"/>
        </w:rPr>
        <w:t>контроль за</w:t>
      </w:r>
      <w:proofErr w:type="gramEnd"/>
      <w:r w:rsidRPr="00144954">
        <w:rPr>
          <w:color w:val="333333"/>
        </w:rPr>
        <w:t xml:space="preserve"> формированием рациона и соблюдением условий организации питания детей, а также используется автоматизированная система контроля и учета организации повседневного рациона питания, выполнения натуральных норм питания.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4.2. Производственный </w:t>
      </w:r>
      <w:proofErr w:type="gramStart"/>
      <w:r w:rsidRPr="00144954">
        <w:rPr>
          <w:color w:val="333333"/>
        </w:rPr>
        <w:t>контроль за</w:t>
      </w:r>
      <w:proofErr w:type="gramEnd"/>
      <w:r w:rsidRPr="00144954">
        <w:rPr>
          <w:color w:val="333333"/>
        </w:rPr>
        <w:t xml:space="preserve"> соблюдением условий организации питания в </w:t>
      </w:r>
      <w:r w:rsidRPr="00144954">
        <w:rPr>
          <w:lang w:val="tt-RU"/>
        </w:rPr>
        <w:t>МБДОУ Сабинский детский сад №</w:t>
      </w:r>
      <w:r w:rsidR="002534D1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осуществляется на основании СанПиН 2.4.1.3049-13.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4.3. Система производственного </w:t>
      </w:r>
      <w:proofErr w:type="gramStart"/>
      <w:r w:rsidRPr="00144954">
        <w:rPr>
          <w:color w:val="333333"/>
        </w:rPr>
        <w:t>контроля за</w:t>
      </w:r>
      <w:proofErr w:type="gramEnd"/>
      <w:r w:rsidRPr="00144954">
        <w:rPr>
          <w:color w:val="333333"/>
        </w:rPr>
        <w:t xml:space="preserve"> формированием рациона пи</w:t>
      </w:r>
      <w:r w:rsidRPr="00144954">
        <w:rPr>
          <w:color w:val="333333"/>
        </w:rPr>
        <w:softHyphen/>
        <w:t>тания детей предусматривает следующие вопросы: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144954">
        <w:rPr>
          <w:color w:val="333333"/>
        </w:rPr>
        <w:softHyphen/>
        <w:t>питков и продуктов, соков фруктовых кондитерских изделий и т. п.), а также овощей и фруктов - в соответствии с Перспективным рационом питания (примерным меню) и ежедневной меню - раскладкой;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144954">
        <w:rPr>
          <w:color w:val="333333"/>
        </w:rPr>
        <w:softHyphen/>
        <w:t>скими картами;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качество приготовления пищи и соблюдение объема выхода готовой продукции;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соблюдение режима питания и возрастных объемов порций для детей;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· качество поступающих продуктов, условия хранения и соблюдение сроков реализации и другие.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4.4. Обеспечение плановости и системности контроля вопросов питания в </w:t>
      </w:r>
      <w:r w:rsidRPr="00144954">
        <w:rPr>
          <w:lang w:val="tt-RU"/>
        </w:rPr>
        <w:t xml:space="preserve">МБДОУ Сабинский детский сад № </w:t>
      </w:r>
      <w:r w:rsidR="002534D1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осуществляется через реализацию ежегодного плана работы по улучшению качества работы по организации питания.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4.5. С целью обеспечения открытости работы по организации питания де</w:t>
      </w:r>
      <w:r w:rsidRPr="00144954">
        <w:rPr>
          <w:color w:val="333333"/>
        </w:rPr>
        <w:softHyphen/>
        <w:t xml:space="preserve">тей в </w:t>
      </w:r>
      <w:r w:rsidRPr="00144954">
        <w:rPr>
          <w:lang w:val="tt-RU"/>
        </w:rPr>
        <w:t xml:space="preserve">МБДОУ Сабинский детский сад № </w:t>
      </w:r>
      <w:r w:rsidR="002534D1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создан общественный орган самоуправления Совет по питанию, к участию в кото</w:t>
      </w:r>
      <w:r w:rsidRPr="00144954">
        <w:rPr>
          <w:color w:val="333333"/>
        </w:rPr>
        <w:softHyphen/>
        <w:t>ром привлекаются родители (законные представители), члены родительского комитета.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bookmarkStart w:id="3" w:name="bookmark7"/>
      <w:r w:rsidRPr="00144954">
        <w:rPr>
          <w:color w:val="336699"/>
        </w:rPr>
        <w:t xml:space="preserve"> </w:t>
      </w:r>
      <w:r w:rsidRPr="00144954">
        <w:rPr>
          <w:b/>
        </w:rPr>
        <w:t>V. Отчетность и делопроизводство</w:t>
      </w:r>
      <w:bookmarkEnd w:id="3"/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5.1. Заведующий осуществляет ежемесячный анализ деятельности </w:t>
      </w:r>
      <w:r w:rsidR="002534D1">
        <w:rPr>
          <w:lang w:val="tt-RU"/>
        </w:rPr>
        <w:t>МБДОУ Сабинский детский сад № 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</w:t>
      </w:r>
      <w:r w:rsidRPr="00144954">
        <w:rPr>
          <w:lang w:val="tt-RU"/>
        </w:rPr>
        <w:t>”</w:t>
      </w:r>
      <w:r w:rsidRPr="00144954">
        <w:rPr>
          <w:color w:val="333333"/>
        </w:rPr>
        <w:t xml:space="preserve">   по организации питания детей.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 xml:space="preserve">5.2. </w:t>
      </w:r>
      <w:proofErr w:type="gramStart"/>
      <w:r w:rsidRPr="00144954">
        <w:rPr>
          <w:color w:val="333333"/>
        </w:rPr>
        <w:t xml:space="preserve">Отчеты об организации питания в </w:t>
      </w:r>
      <w:r w:rsidRPr="00144954">
        <w:rPr>
          <w:lang w:val="tt-RU"/>
        </w:rPr>
        <w:t xml:space="preserve">МБДОУ Сабинский детский сад № </w:t>
      </w:r>
      <w:r w:rsidR="002534D1">
        <w:rPr>
          <w:lang w:val="tt-RU"/>
        </w:rPr>
        <w:t>1</w:t>
      </w:r>
      <w:r w:rsidRPr="00144954">
        <w:rPr>
          <w:lang w:val="tt-RU"/>
        </w:rPr>
        <w:t xml:space="preserve"> “</w:t>
      </w:r>
      <w:r w:rsidR="002534D1">
        <w:rPr>
          <w:lang w:val="tt-RU"/>
        </w:rPr>
        <w:t>Шатлык”</w:t>
      </w:r>
      <w:r w:rsidRPr="00144954">
        <w:rPr>
          <w:color w:val="333333"/>
        </w:rPr>
        <w:t xml:space="preserve">   доводятся до всех участников образовательного процесса (на общем собрании трудового </w:t>
      </w:r>
      <w:r w:rsidRPr="00144954">
        <w:rPr>
          <w:color w:val="333333"/>
        </w:rPr>
        <w:lastRenderedPageBreak/>
        <w:t>коллек</w:t>
      </w:r>
      <w:r w:rsidRPr="00144954">
        <w:rPr>
          <w:color w:val="333333"/>
        </w:rPr>
        <w:softHyphen/>
        <w:t>тива, педагогического совета, родительского комитета, на общем (или групповых) (</w:t>
      </w:r>
      <w:proofErr w:type="spellStart"/>
      <w:r w:rsidRPr="00144954">
        <w:rPr>
          <w:color w:val="333333"/>
        </w:rPr>
        <w:t>одительских</w:t>
      </w:r>
      <w:proofErr w:type="spellEnd"/>
      <w:r w:rsidRPr="00144954">
        <w:rPr>
          <w:color w:val="333333"/>
        </w:rPr>
        <w:t xml:space="preserve"> собраниях) по мере необхо</w:t>
      </w:r>
      <w:r w:rsidRPr="00144954">
        <w:rPr>
          <w:color w:val="333333"/>
        </w:rPr>
        <w:softHyphen/>
        <w:t>димости, но не реже одного раза в год.</w:t>
      </w:r>
      <w:proofErr w:type="gramEnd"/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5.3.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</w:t>
      </w:r>
      <w:r w:rsidRPr="00144954">
        <w:rPr>
          <w:color w:val="333333"/>
        </w:rPr>
        <w:softHyphen/>
        <w:t xml:space="preserve">ми </w:t>
      </w:r>
    </w:p>
    <w:p w:rsidR="00144954" w:rsidRPr="00144954" w:rsidRDefault="00144954" w:rsidP="00144954">
      <w:pPr>
        <w:pStyle w:val="a3"/>
        <w:keepNext/>
        <w:shd w:val="clear" w:color="auto" w:fill="FFFFFF"/>
        <w:spacing w:before="0" w:beforeAutospacing="0" w:after="0" w:afterAutospacing="0" w:line="285" w:lineRule="atLeast"/>
        <w:jc w:val="both"/>
        <w:rPr>
          <w:color w:val="333333"/>
        </w:rPr>
      </w:pPr>
      <w:r w:rsidRPr="00144954">
        <w:rPr>
          <w:color w:val="333333"/>
        </w:rPr>
        <w:t>(СанПиН 2.4.1.3049-13).</w:t>
      </w:r>
    </w:p>
    <w:p w:rsidR="00144954" w:rsidRPr="00144954" w:rsidRDefault="00144954" w:rsidP="00144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954" w:rsidRPr="00144954" w:rsidRDefault="00144954" w:rsidP="00144954">
      <w:pPr>
        <w:jc w:val="both"/>
        <w:rPr>
          <w:sz w:val="24"/>
          <w:szCs w:val="24"/>
        </w:rPr>
      </w:pPr>
    </w:p>
    <w:p w:rsidR="00144954" w:rsidRPr="00144954" w:rsidRDefault="00144954" w:rsidP="0014495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4954" w:rsidRPr="00144954" w:rsidSect="00DF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4B42"/>
    <w:rsid w:val="00144954"/>
    <w:rsid w:val="002534D1"/>
    <w:rsid w:val="002B570B"/>
    <w:rsid w:val="003B586C"/>
    <w:rsid w:val="004F227E"/>
    <w:rsid w:val="00530D09"/>
    <w:rsid w:val="00701B62"/>
    <w:rsid w:val="00883B3D"/>
    <w:rsid w:val="008D1D44"/>
    <w:rsid w:val="00DF3E25"/>
    <w:rsid w:val="00E44B42"/>
    <w:rsid w:val="00E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4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D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2015-04-08T16:31:00Z</cp:lastPrinted>
  <dcterms:created xsi:type="dcterms:W3CDTF">2015-04-04T16:24:00Z</dcterms:created>
  <dcterms:modified xsi:type="dcterms:W3CDTF">2020-02-24T20:18:00Z</dcterms:modified>
</cp:coreProperties>
</file>